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313" w:rsidRDefault="002F7313" w:rsidP="002F7313">
      <w:pPr>
        <w:ind w:leftChars="567" w:left="1361" w:right="284"/>
        <w:jc w:val="both"/>
      </w:pPr>
    </w:p>
    <w:p w:rsidR="002F7313" w:rsidRDefault="002F7313" w:rsidP="002F7313">
      <w:pPr>
        <w:ind w:leftChars="567" w:left="1361" w:right="284"/>
        <w:jc w:val="both"/>
      </w:pPr>
    </w:p>
    <w:p w:rsidR="002F7313" w:rsidRDefault="002F7313" w:rsidP="002F7313">
      <w:pPr>
        <w:ind w:leftChars="567" w:left="1361" w:right="284"/>
        <w:jc w:val="both"/>
      </w:pPr>
    </w:p>
    <w:p w:rsidR="002F7313" w:rsidRDefault="002F7313" w:rsidP="002F7313">
      <w:pPr>
        <w:ind w:leftChars="567" w:left="1361" w:right="284"/>
        <w:jc w:val="both"/>
      </w:pPr>
    </w:p>
    <w:p w:rsidR="002F7313" w:rsidRDefault="002F7313" w:rsidP="002F7313">
      <w:pPr>
        <w:ind w:leftChars="567" w:left="1361" w:right="284"/>
        <w:jc w:val="both"/>
      </w:pPr>
    </w:p>
    <w:p w:rsidR="002F7313" w:rsidRDefault="002F7313" w:rsidP="002F7313">
      <w:pPr>
        <w:ind w:leftChars="567" w:left="1361" w:right="284"/>
        <w:jc w:val="both"/>
      </w:pPr>
    </w:p>
    <w:p w:rsidR="002F7313" w:rsidRDefault="002F7313" w:rsidP="002F7313">
      <w:pPr>
        <w:ind w:leftChars="567" w:left="1361" w:right="284"/>
        <w:jc w:val="both"/>
      </w:pPr>
      <w:r>
        <w:t>Il relativismo culturale non propone quindi un generico concetto di tolleranza, ma la necessità di sospendere il pregiudizio, rinunciare all’applicazione a-critica delle proprie categorie e sforzarsi di percorrere la via dell’ascolto e del dialogo.</w:t>
      </w:r>
    </w:p>
    <w:p w:rsidR="002F7313" w:rsidRDefault="002F7313" w:rsidP="002F7313">
      <w:pPr>
        <w:ind w:leftChars="567" w:left="1361" w:right="284"/>
        <w:jc w:val="both"/>
      </w:pPr>
      <w:r>
        <w:t>Sostiene che solo l’esposizione, la pratica dei valori in cui noi crediamo può generare cambiamento. Questo concetto è ben espresso in un articolo di Umberto Eco:</w:t>
      </w:r>
    </w:p>
    <w:p w:rsidR="002F7313" w:rsidRDefault="002F7313" w:rsidP="002F7313">
      <w:pPr>
        <w:ind w:leftChars="567" w:left="1361" w:right="284"/>
        <w:jc w:val="both"/>
      </w:pPr>
    </w:p>
    <w:p w:rsidR="002F7313" w:rsidRPr="004A34A9" w:rsidRDefault="002F7313" w:rsidP="002F7313">
      <w:pPr>
        <w:ind w:leftChars="567" w:left="1361" w:right="284"/>
        <w:jc w:val="both"/>
        <w:rPr>
          <w:sz w:val="22"/>
          <w:szCs w:val="22"/>
        </w:rPr>
      </w:pPr>
      <w:r w:rsidRPr="004A34A9">
        <w:rPr>
          <w:sz w:val="22"/>
          <w:szCs w:val="22"/>
        </w:rPr>
        <w:t xml:space="preserve">Il maestro di una città italiana dovrebbe aiutare i suoi bambini italiani a capire perché altri ragazzi pregano una divinità diversa, o suonano una musica che non sembra il rock. Naturalmente lo stesso deve fare un educatore cinese con bambini cinesi che vivono accanto ad una comunità cristiana. Il passo successivo sarà mostrare che c’è qualcosa in comune fra la loro musica e la nostra musica, e che anche il loro Dio comanda alcune cose buone. Obiezione possibile: noi lo faremo a Firenze, ma poi lo faranno anche a Kabul? Bene, questa obiezione è quanto di più lontano possa esserci dai valori della civiltà occidentale. Noi siamo una civiltà pluralistica perché consentiamo che a casa nostra vengano erette moschee, e non possiamo rinunciarvi solo perché a Kabul mettono in prigione i propagandisti  cristiani. Se lo facessimo, diventeremmo talebani anche noi. </w:t>
      </w:r>
    </w:p>
    <w:p w:rsidR="002F7313" w:rsidRPr="004A34A9" w:rsidRDefault="002F7313" w:rsidP="002F7313">
      <w:pPr>
        <w:ind w:leftChars="567" w:left="1361" w:right="284"/>
        <w:jc w:val="both"/>
        <w:rPr>
          <w:sz w:val="22"/>
          <w:szCs w:val="22"/>
        </w:rPr>
      </w:pPr>
      <w:r w:rsidRPr="004A34A9">
        <w:rPr>
          <w:sz w:val="22"/>
          <w:szCs w:val="22"/>
        </w:rPr>
        <w:t xml:space="preserve">Il parametro della tolleranza della diversità è certamente uno dei più forti e dei meno discutibili, e noi giudichiamo matura la nostra cultura perché sa tollerare la </w:t>
      </w:r>
      <w:proofErr w:type="spellStart"/>
      <w:r w:rsidRPr="004A34A9">
        <w:rPr>
          <w:sz w:val="22"/>
          <w:szCs w:val="22"/>
        </w:rPr>
        <w:t>diversità,e</w:t>
      </w:r>
      <w:proofErr w:type="spellEnd"/>
      <w:r w:rsidRPr="004A34A9">
        <w:rPr>
          <w:sz w:val="22"/>
          <w:szCs w:val="22"/>
        </w:rPr>
        <w:t xml:space="preserve"> barbari quegli stessi appartenenti alla  nostra cultura che non la tollerano. Punto e basta. Altrimenti sarebbe come se noi decidessimo che, se in una certa area del globo ci sono ancora cannibali, noi andiamo a mangiarli così imparano. Noi speriamo che, visto che permettiamo le moschee a casa nostra, un giorno ci siano chiese cristiane o non si bombardino i Buddha a casa loro. Questo se crediamo nella bontà dei nostri parametri (Eco 2001)</w:t>
      </w:r>
    </w:p>
    <w:p w:rsidR="004C1E2C" w:rsidRDefault="004C1E2C"/>
    <w:p w:rsidR="002F7313" w:rsidRDefault="002F7313"/>
    <w:p w:rsidR="002F7313" w:rsidRDefault="002F7313">
      <w:r>
        <w:t>Tratta da “Relativismo culturale. In difesa di un pensiero libero”, Utet, Torino, 2009, p. 31</w:t>
      </w:r>
      <w:bookmarkStart w:id="0" w:name="_GoBack"/>
      <w:bookmarkEnd w:id="0"/>
    </w:p>
    <w:sectPr w:rsidR="002F731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313"/>
    <w:rsid w:val="002F7313"/>
    <w:rsid w:val="004C1E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7313"/>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7313"/>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299</Words>
  <Characters>1707</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dc:creator>
  <cp:lastModifiedBy>angela</cp:lastModifiedBy>
  <cp:revision>1</cp:revision>
  <dcterms:created xsi:type="dcterms:W3CDTF">2016-04-14T00:28:00Z</dcterms:created>
  <dcterms:modified xsi:type="dcterms:W3CDTF">2016-04-14T00:31:00Z</dcterms:modified>
</cp:coreProperties>
</file>